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42D69040" w:rsidR="00996E29" w:rsidRPr="00EF6CFB" w:rsidRDefault="00EF6CFB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90F492D" w:rsidR="00996E29" w:rsidRPr="004967FC" w:rsidRDefault="00EF6CFB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1EF582D3" w:rsidR="00996E29" w:rsidRPr="001A7ABD" w:rsidRDefault="00EB3A44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6C9EF104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58259F">
        <w:rPr>
          <w:rFonts w:ascii="Times New Roman" w:hAnsi="Times New Roman"/>
          <w:b/>
          <w:bCs/>
          <w:i/>
          <w:iCs/>
          <w:sz w:val="24"/>
          <w:szCs w:val="24"/>
        </w:rPr>
        <w:t>21</w:t>
      </w:r>
      <w:r w:rsidR="00EB3A44" w:rsidRPr="00EB3A44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2041E4" w:rsidRPr="002041E4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7B1221" w:rsidRPr="007B122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2041E4" w:rsidRPr="002041E4">
        <w:rPr>
          <w:rFonts w:ascii="Times New Roman" w:hAnsi="Times New Roman"/>
          <w:b/>
          <w:bCs/>
          <w:i/>
          <w:iCs/>
          <w:sz w:val="24"/>
          <w:szCs w:val="24"/>
        </w:rPr>
        <w:t>Четыреста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0B7A6737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EF6CFB" w:rsidRPr="00EF6CFB">
        <w:rPr>
          <w:rFonts w:ascii="Times New Roman" w:hAnsi="Times New Roman"/>
          <w:b/>
          <w:bCs/>
          <w:i/>
          <w:iCs/>
          <w:color w:val="000000"/>
        </w:rPr>
        <w:t>21</w:t>
      </w:r>
      <w:r w:rsidR="00EB3A44" w:rsidRPr="00EB3A44">
        <w:rPr>
          <w:rFonts w:ascii="Times New Roman" w:hAnsi="Times New Roman"/>
          <w:b/>
          <w:bCs/>
          <w:i/>
          <w:iCs/>
          <w:color w:val="000000"/>
        </w:rPr>
        <w:t>6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4A8B64CF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EF6CFB" w:rsidRPr="00EF6CFB">
        <w:rPr>
          <w:b/>
          <w:i/>
          <w:sz w:val="22"/>
          <w:szCs w:val="22"/>
        </w:rPr>
        <w:t>21</w:t>
      </w:r>
      <w:r w:rsidR="00EB3A44" w:rsidRPr="00EB3A44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EF6CFB">
        <w:rPr>
          <w:b/>
          <w:i/>
          <w:sz w:val="22"/>
          <w:szCs w:val="22"/>
        </w:rPr>
        <w:t>1</w:t>
      </w:r>
      <w:r w:rsidR="00EF6CFB" w:rsidRPr="00EF6CFB">
        <w:rPr>
          <w:b/>
          <w:i/>
          <w:sz w:val="22"/>
          <w:szCs w:val="22"/>
        </w:rPr>
        <w:t>6</w:t>
      </w:r>
      <w:r w:rsidR="00F7299B">
        <w:rPr>
          <w:b/>
          <w:i/>
          <w:sz w:val="22"/>
          <w:szCs w:val="22"/>
        </w:rPr>
        <w:t>.</w:t>
      </w:r>
      <w:r w:rsidR="00EF6CFB" w:rsidRPr="00EF6CFB">
        <w:rPr>
          <w:b/>
          <w:i/>
          <w:sz w:val="22"/>
          <w:szCs w:val="22"/>
        </w:rPr>
        <w:t>04</w:t>
      </w:r>
      <w:r w:rsidR="00EF6CFB">
        <w:rPr>
          <w:b/>
          <w:i/>
          <w:sz w:val="22"/>
          <w:szCs w:val="22"/>
        </w:rPr>
        <w:t>.202</w:t>
      </w:r>
      <w:r w:rsidR="00EF6CFB" w:rsidRPr="00EF6CFB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321FDF70" w:rsidR="00610E7E" w:rsidRPr="00FC2AE6" w:rsidRDefault="002041E4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4</w:t>
      </w:r>
      <w:r w:rsidR="007B1221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Четыреста</w:t>
      </w:r>
      <w:r w:rsidR="005F025D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304AE72F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F33EB1" w:rsidRPr="00F33EB1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EB3A44" w:rsidRPr="00EB3A44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EB3A44" w:rsidRPr="00EB3A44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65EC2A67" w14:textId="77777777" w:rsidR="00EB3A44" w:rsidRPr="00EB3A44" w:rsidRDefault="00EB3A44" w:rsidP="00EB3A4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EB3A44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EB3A44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EB3A44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30239586" w14:textId="77777777" w:rsidR="00EB3A44" w:rsidRPr="00EB3A44" w:rsidRDefault="00EB3A44" w:rsidP="00EB3A44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B3A44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3, 5, 7, 9</w:t>
      </w:r>
    </w:p>
    <w:p w14:paraId="602C02EE" w14:textId="77777777" w:rsidR="00EB3A44" w:rsidRPr="00EB3A44" w:rsidRDefault="00EB3A44" w:rsidP="00EB3A44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B3A44">
        <w:rPr>
          <w:rFonts w:ascii="Times New Roman" w:eastAsia="Times New Roman" w:hAnsi="Times New Roman"/>
          <w:bCs/>
          <w:i/>
          <w:iCs/>
          <w:szCs w:val="20"/>
        </w:rPr>
        <w:t xml:space="preserve">Ставка дополнительного дохода(j) = </w:t>
      </w:r>
      <w:r w:rsidRPr="00EB3A44">
        <w:rPr>
          <w:rFonts w:ascii="Times New Roman" w:eastAsia="Times New Roman" w:hAnsi="Times New Roman"/>
          <w:bCs/>
          <w:i/>
          <w:iCs/>
          <w:szCs w:val="20"/>
          <w:lang w:val="en-US"/>
        </w:rPr>
        <w:t>0%</w:t>
      </w:r>
      <w:r w:rsidRPr="00EB3A44">
        <w:rPr>
          <w:rFonts w:ascii="Times New Roman" w:eastAsia="Times New Roman" w:hAnsi="Times New Roman"/>
          <w:bCs/>
          <w:i/>
          <w:iCs/>
          <w:szCs w:val="20"/>
        </w:rPr>
        <w:t>;</w:t>
      </w:r>
    </w:p>
    <w:p w14:paraId="137948B8" w14:textId="77777777" w:rsidR="00EB3A44" w:rsidRPr="00EB3A44" w:rsidRDefault="00EB3A44" w:rsidP="00EB3A44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B3A44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2, 4, 6, 8</w:t>
      </w:r>
    </w:p>
    <w:p w14:paraId="2EE76FAB" w14:textId="77777777" w:rsidR="00EB3A44" w:rsidRPr="00EB3A44" w:rsidRDefault="00EB3A44" w:rsidP="00EB3A44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B3A44">
        <w:rPr>
          <w:rFonts w:ascii="Times New Roman" w:eastAsia="Times New Roman" w:hAnsi="Times New Roman"/>
          <w:bCs/>
          <w:i/>
          <w:iCs/>
          <w:szCs w:val="20"/>
        </w:rPr>
        <w:t xml:space="preserve">Ставка дополнительного дохода(j) = 10% * </w:t>
      </w:r>
      <w:r w:rsidRPr="00EB3A44">
        <w:rPr>
          <w:rFonts w:ascii="Times New Roman" w:eastAsia="Times New Roman" w:hAnsi="Times New Roman"/>
          <w:bCs/>
          <w:i/>
          <w:iCs/>
          <w:szCs w:val="20"/>
          <w:lang w:val="en-US"/>
        </w:rPr>
        <w:t>K</w:t>
      </w:r>
      <w:r w:rsidRPr="00EB3A44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EB3A44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EB3A44">
        <w:rPr>
          <w:rFonts w:ascii="Times New Roman" w:eastAsia="Times New Roman" w:hAnsi="Times New Roman"/>
          <w:bCs/>
          <w:i/>
          <w:iCs/>
          <w:szCs w:val="20"/>
        </w:rPr>
        <w:t>);</w:t>
      </w:r>
    </w:p>
    <w:p w14:paraId="7FB3CF21" w14:textId="77777777" w:rsidR="00EB3A44" w:rsidRPr="00EB3A44" w:rsidRDefault="00EB3A44" w:rsidP="00EB3A44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B3A44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10</w:t>
      </w:r>
    </w:p>
    <w:p w14:paraId="301E274A" w14:textId="77777777" w:rsidR="00EB3A44" w:rsidRPr="00EB3A44" w:rsidRDefault="00EB3A44" w:rsidP="00EB3A44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B3A44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</m:oMath>
      <w:r w:rsidRPr="00EB3A44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0FD616EE" w14:textId="77777777" w:rsidR="00EB3A44" w:rsidRPr="00EB3A44" w:rsidRDefault="00EB3A44" w:rsidP="00EB3A44">
      <w:pPr>
        <w:spacing w:before="120" w:after="0"/>
        <w:rPr>
          <w:rFonts w:ascii="Times New Roman" w:eastAsia="Times New Roman" w:hAnsi="Times New Roman"/>
          <w:bCs/>
          <w:iCs/>
          <w:szCs w:val="20"/>
        </w:rPr>
      </w:pPr>
      <w:r w:rsidRPr="00EB3A44">
        <w:rPr>
          <w:rFonts w:ascii="Times New Roman" w:eastAsia="Times New Roman" w:hAnsi="Times New Roman"/>
          <w:b/>
          <w:i/>
          <w:szCs w:val="20"/>
          <w:lang w:val="en-US"/>
        </w:rPr>
        <w:t>K</w:t>
      </w:r>
      <w:r w:rsidRPr="00EB3A44">
        <w:rPr>
          <w:rFonts w:ascii="Times New Roman" w:eastAsia="Times New Roman" w:hAnsi="Times New Roman"/>
          <w:b/>
          <w:i/>
          <w:szCs w:val="20"/>
        </w:rPr>
        <w:t>(</w:t>
      </w:r>
      <w:r w:rsidRPr="00EB3A44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EB3A44">
        <w:rPr>
          <w:rFonts w:ascii="Times New Roman" w:eastAsia="Times New Roman" w:hAnsi="Times New Roman"/>
          <w:b/>
          <w:i/>
          <w:szCs w:val="20"/>
        </w:rPr>
        <w:t>)</w:t>
      </w:r>
      <w:r w:rsidRPr="00EB3A44">
        <w:rPr>
          <w:rFonts w:ascii="Times New Roman" w:eastAsia="Times New Roman" w:hAnsi="Times New Roman"/>
          <w:color w:val="1F497D"/>
          <w:szCs w:val="20"/>
        </w:rPr>
        <w:t xml:space="preserve"> </w:t>
      </w:r>
      <w:r w:rsidRPr="00EB3A44">
        <w:rPr>
          <w:rFonts w:ascii="Times New Roman" w:eastAsia="Times New Roman" w:hAnsi="Times New Roman"/>
          <w:bCs/>
          <w:iCs/>
          <w:szCs w:val="20"/>
        </w:rPr>
        <w:t>– коэффициент, который принимает значение, равное 1, если для периода дополнительного дохода с порядковым номером (j) выполняется Барьерное условие (j); и значение, равное 0, в любом ином случае;</w:t>
      </w:r>
    </w:p>
    <w:p w14:paraId="233A6228" w14:textId="77777777" w:rsidR="00EB3A44" w:rsidRPr="00EB3A44" w:rsidRDefault="00EB3A44" w:rsidP="00EB3A44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B3A44">
        <w:rPr>
          <w:rFonts w:ascii="Times New Roman" w:eastAsia="Times New Roman" w:hAnsi="Times New Roman"/>
          <w:b/>
          <w:i/>
          <w:szCs w:val="20"/>
        </w:rPr>
        <w:t>Барьерное условие (</w:t>
      </w:r>
      <w:r w:rsidRPr="00EB3A44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EB3A44">
        <w:rPr>
          <w:rFonts w:ascii="Times New Roman" w:eastAsia="Times New Roman" w:hAnsi="Times New Roman"/>
          <w:b/>
          <w:i/>
          <w:szCs w:val="20"/>
        </w:rPr>
        <w:t>)</w:t>
      </w:r>
      <w:r w:rsidRPr="00EB3A44">
        <w:rPr>
          <w:rFonts w:ascii="Times New Roman" w:eastAsia="Times New Roman" w:hAnsi="Times New Roman"/>
          <w:bCs/>
          <w:iCs/>
          <w:szCs w:val="20"/>
        </w:rPr>
        <w:t xml:space="preserve"> – выполняется, если величина </w:t>
      </w:r>
      <w:r w:rsidRPr="00EB3A44">
        <w:rPr>
          <w:rFonts w:ascii="Times New Roman" w:eastAsia="Times New Roman" w:hAnsi="Times New Roman"/>
          <w:bCs/>
          <w:i/>
          <w:iCs/>
          <w:szCs w:val="20"/>
          <w:lang w:val="en-US"/>
        </w:rPr>
        <w:t>S</w:t>
      </w:r>
      <w:r w:rsidRPr="00EB3A44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EB3A44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EB3A44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EB3A44">
        <w:rPr>
          <w:rFonts w:ascii="Times New Roman" w:eastAsia="Times New Roman" w:hAnsi="Times New Roman"/>
          <w:bCs/>
          <w:iCs/>
          <w:szCs w:val="20"/>
        </w:rPr>
        <w:t xml:space="preserve"> принимает значение, большее или равное </w:t>
      </w:r>
      <w:r w:rsidRPr="00EB3A44">
        <w:rPr>
          <w:rFonts w:ascii="Times New Roman" w:eastAsia="Times New Roman" w:hAnsi="Times New Roman"/>
          <w:bCs/>
          <w:i/>
          <w:iCs/>
          <w:szCs w:val="20"/>
        </w:rPr>
        <w:t xml:space="preserve">1.05 * </w:t>
      </w:r>
      <w:r w:rsidRPr="00EB3A44">
        <w:rPr>
          <w:rFonts w:ascii="Times New Roman" w:eastAsia="Times New Roman" w:hAnsi="Times New Roman"/>
          <w:bCs/>
          <w:i/>
          <w:iCs/>
          <w:szCs w:val="20"/>
          <w:lang w:val="en-US"/>
        </w:rPr>
        <w:t>S</w:t>
      </w:r>
      <w:r w:rsidRPr="00EB3A44">
        <w:rPr>
          <w:rFonts w:ascii="Times New Roman" w:eastAsia="Times New Roman" w:hAnsi="Times New Roman"/>
          <w:bCs/>
          <w:i/>
          <w:iCs/>
          <w:szCs w:val="20"/>
        </w:rPr>
        <w:t>(0)</w:t>
      </w:r>
      <w:r w:rsidRPr="00EB3A44">
        <w:rPr>
          <w:rFonts w:ascii="Times New Roman" w:eastAsia="Times New Roman" w:hAnsi="Times New Roman"/>
          <w:bCs/>
          <w:iCs/>
          <w:szCs w:val="20"/>
        </w:rPr>
        <w:t>;</w:t>
      </w:r>
    </w:p>
    <w:p w14:paraId="11D46D21" w14:textId="42093007" w:rsidR="00EB3A44" w:rsidRPr="00EB3A44" w:rsidRDefault="00EB3A44" w:rsidP="00EB3A44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B3A44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EB3A44">
        <w:rPr>
          <w:rFonts w:ascii="Times New Roman" w:eastAsia="Times New Roman" w:hAnsi="Times New Roman"/>
          <w:szCs w:val="20"/>
        </w:rPr>
        <w:t xml:space="preserve"> –</w:t>
      </w:r>
      <w:r w:rsidRPr="00EB3A44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EB3A44">
        <w:rPr>
          <w:rFonts w:ascii="Times New Roman" w:eastAsia="Times New Roman" w:hAnsi="Times New Roman"/>
          <w:szCs w:val="20"/>
        </w:rPr>
        <w:t>величина</w:t>
      </w:r>
      <w:r w:rsidRPr="00EB3A44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EB3A44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EB3A44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EB3A44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EB3A44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</w:t>
      </w:r>
    </w:p>
    <w:p w14:paraId="1D6B413D" w14:textId="77777777" w:rsidR="00EB3A44" w:rsidRPr="00EB3A44" w:rsidRDefault="00EB3A44" w:rsidP="00EB3A44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EB3A44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EB3A44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EB3A44">
        <w:rPr>
          <w:rFonts w:ascii="Times New Roman" w:eastAsia="Times New Roman" w:hAnsi="Times New Roman"/>
          <w:b/>
          <w:i/>
          <w:szCs w:val="20"/>
        </w:rPr>
        <w:t>j</w:t>
      </w:r>
      <w:r w:rsidRPr="00EB3A44">
        <w:rPr>
          <w:rFonts w:ascii="Times New Roman" w:eastAsia="Times New Roman" w:hAnsi="Times New Roman"/>
          <w:b/>
          <w:szCs w:val="20"/>
        </w:rPr>
        <w:t xml:space="preserve"> </w:t>
      </w:r>
      <w:r w:rsidRPr="00EB3A44">
        <w:rPr>
          <w:rFonts w:ascii="Times New Roman" w:eastAsia="Times New Roman" w:hAnsi="Times New Roman"/>
          <w:szCs w:val="20"/>
        </w:rPr>
        <w:t xml:space="preserve">= 1, 2, 3, 4, 5, 6, 7, 8, 9, 10); </w:t>
      </w:r>
    </w:p>
    <w:p w14:paraId="36B2881E" w14:textId="77777777" w:rsidR="00EB3A44" w:rsidRPr="00EB3A44" w:rsidRDefault="00EB3A44" w:rsidP="00EB3A44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EB3A44">
        <w:rPr>
          <w:rFonts w:ascii="Times New Roman" w:eastAsia="Times New Roman" w:hAnsi="Times New Roman"/>
          <w:b/>
          <w:szCs w:val="20"/>
          <w:lang w:val="en-US"/>
        </w:rPr>
        <w:t>S</w:t>
      </w:r>
      <w:r w:rsidRPr="00EB3A44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EB3A44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EB3A44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7A1CC142" w14:textId="77777777" w:rsidR="00EB3A44" w:rsidRPr="00EB3A44" w:rsidRDefault="00EB3A44" w:rsidP="00EB3A44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EB3A44">
        <w:rPr>
          <w:rFonts w:ascii="Times New Roman" w:eastAsia="Times New Roman" w:hAnsi="Times New Roman"/>
          <w:b/>
          <w:szCs w:val="20"/>
          <w:lang w:val="en-US"/>
        </w:rPr>
        <w:t>S</w:t>
      </w:r>
      <w:r w:rsidRPr="00EB3A44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EB3A44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EB3A44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EB3A44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EB3A44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EB3A44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EB3A44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EB3A44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EB3A44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EB3A44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3C2F036D" w14:textId="77777777" w:rsidR="00EB3A44" w:rsidRPr="00EB3A44" w:rsidRDefault="00EB3A44" w:rsidP="00EB3A44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EB3A44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EB3A44">
        <w:rPr>
          <w:rFonts w:ascii="Times New Roman" w:eastAsia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72A34F93" w14:textId="77777777" w:rsidR="00EB3A44" w:rsidRPr="00EB3A44" w:rsidRDefault="00EB3A44" w:rsidP="00EB3A44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4"/>
        </w:rPr>
      </w:pPr>
      <w:r w:rsidRPr="00EB3A44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EB3A44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EB3A44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EB3A44">
        <w:rPr>
          <w:rFonts w:ascii="Times New Roman" w:eastAsia="Times New Roman" w:hAnsi="Times New Roman"/>
          <w:bCs/>
          <w:iCs/>
          <w:szCs w:val="20"/>
        </w:rPr>
        <w:t xml:space="preserve"> - 2-й (Второй) Торговый день, предшествующий Дате выплаты дополнительного дохода. </w:t>
      </w:r>
      <w:r w:rsidRPr="00EB3A44">
        <w:rPr>
          <w:rFonts w:ascii="Times New Roman" w:eastAsia="Times New Roman" w:hAnsi="Times New Roman"/>
          <w:color w:val="000000"/>
          <w:szCs w:val="2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3-й, 4-й, 5-й и так далее предшествующие Дате выплаты дополнительного дохода Торговые дни, пока цена Референсного актива не будет определена. </w:t>
      </w:r>
    </w:p>
    <w:p w14:paraId="7E30B894" w14:textId="77777777" w:rsidR="00EB3A44" w:rsidRPr="00EB3A44" w:rsidRDefault="00EB3A44" w:rsidP="00EB3A44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Cs w:val="20"/>
        </w:rPr>
      </w:pPr>
      <w:r w:rsidRPr="00EB3A44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18"/>
        <w:tblW w:w="9437" w:type="dxa"/>
        <w:tblInd w:w="-5" w:type="dxa"/>
        <w:tblLook w:val="04A0" w:firstRow="1" w:lastRow="0" w:firstColumn="1" w:lastColumn="0" w:noHBand="0" w:noVBand="1"/>
      </w:tblPr>
      <w:tblGrid>
        <w:gridCol w:w="2127"/>
        <w:gridCol w:w="7310"/>
      </w:tblGrid>
      <w:tr w:rsidR="00EB3A44" w:rsidRPr="00EB3A44" w14:paraId="17A16307" w14:textId="77777777" w:rsidTr="00E9740A">
        <w:tc>
          <w:tcPr>
            <w:tcW w:w="2127" w:type="dxa"/>
          </w:tcPr>
          <w:p w14:paraId="2E260179" w14:textId="77777777" w:rsidR="00EB3A44" w:rsidRPr="00EB3A44" w:rsidRDefault="00EB3A44" w:rsidP="00EB3A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B3A44">
              <w:rPr>
                <w:rFonts w:ascii="Times New Roman" w:eastAsia="Times New Roman" w:hAnsi="Times New Roman"/>
                <w:bCs/>
                <w:color w:val="000000"/>
                <w:szCs w:val="20"/>
              </w:rPr>
              <w:t xml:space="preserve">Наименование: </w:t>
            </w:r>
          </w:p>
        </w:tc>
        <w:tc>
          <w:tcPr>
            <w:tcW w:w="7310" w:type="dxa"/>
          </w:tcPr>
          <w:p w14:paraId="0313549B" w14:textId="77777777" w:rsidR="00EB3A44" w:rsidRPr="00EB3A44" w:rsidRDefault="00EB3A44" w:rsidP="00EB3A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</w:rPr>
            </w:pPr>
            <w:r w:rsidRPr="00EB3A44">
              <w:rPr>
                <w:rFonts w:ascii="Times New Roman" w:eastAsia="Times New Roman" w:hAnsi="Times New Roman"/>
                <w:szCs w:val="20"/>
              </w:rPr>
              <w:t xml:space="preserve">ВТБ Капитал </w:t>
            </w:r>
            <w:r w:rsidRPr="00EB3A44">
              <w:rPr>
                <w:rFonts w:ascii="Times New Roman" w:eastAsia="Times New Roman" w:hAnsi="Times New Roman"/>
                <w:szCs w:val="20"/>
                <w:lang w:val="en-US"/>
              </w:rPr>
              <w:t>Российские лидеры</w:t>
            </w:r>
            <w:r w:rsidRPr="00EB3A44">
              <w:rPr>
                <w:rFonts w:ascii="Times New Roman" w:eastAsia="Times New Roman" w:hAnsi="Times New Roman"/>
                <w:szCs w:val="20"/>
              </w:rPr>
              <w:t xml:space="preserve"> 2</w:t>
            </w:r>
            <w:r w:rsidRPr="00EB3A44">
              <w:rPr>
                <w:rFonts w:ascii="Times New Roman" w:eastAsia="Times New Roman" w:hAnsi="Times New Roman"/>
                <w:szCs w:val="20"/>
                <w:lang w:val="en-US"/>
              </w:rPr>
              <w:t>.0</w:t>
            </w:r>
          </w:p>
        </w:tc>
      </w:tr>
      <w:tr w:rsidR="00EB3A44" w:rsidRPr="00EB3A44" w14:paraId="1B9D3CE1" w14:textId="77777777" w:rsidTr="00E9740A">
        <w:tc>
          <w:tcPr>
            <w:tcW w:w="2127" w:type="dxa"/>
          </w:tcPr>
          <w:p w14:paraId="2560B72C" w14:textId="77777777" w:rsidR="00EB3A44" w:rsidRPr="00EB3A44" w:rsidRDefault="00EB3A44" w:rsidP="00EB3A4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B3A44">
              <w:rPr>
                <w:rFonts w:ascii="Times New Roman" w:eastAsia="Times New Roman" w:hAnsi="Times New Roman"/>
                <w:color w:val="000000"/>
                <w:szCs w:val="20"/>
              </w:rPr>
              <w:t xml:space="preserve">Источник цены: </w:t>
            </w:r>
          </w:p>
        </w:tc>
        <w:tc>
          <w:tcPr>
            <w:tcW w:w="7310" w:type="dxa"/>
          </w:tcPr>
          <w:p w14:paraId="0A5FE33C" w14:textId="77777777" w:rsidR="00EB3A44" w:rsidRPr="00EB3A44" w:rsidRDefault="00B751AE" w:rsidP="00EB3A4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563C1"/>
                <w:szCs w:val="24"/>
                <w:u w:val="single"/>
              </w:rPr>
            </w:pPr>
            <w:hyperlink r:id="rId8" w:history="1">
              <w:r w:rsidR="00EB3A44" w:rsidRPr="00EB3A44">
                <w:rPr>
                  <w:rFonts w:ascii="Times New Roman" w:eastAsia="Times New Roman" w:hAnsi="Times New Roman"/>
                  <w:color w:val="0563C1"/>
                  <w:szCs w:val="24"/>
                  <w:u w:val="single"/>
                </w:rPr>
                <w:t>https://index.vtbcapital.ru/VTB</w:t>
              </w:r>
              <w:r w:rsidR="00EB3A44" w:rsidRPr="00EB3A44">
                <w:rPr>
                  <w:rFonts w:ascii="Times New Roman" w:eastAsia="Times New Roman" w:hAnsi="Times New Roman"/>
                  <w:color w:val="0563C1"/>
                  <w:szCs w:val="24"/>
                  <w:u w:val="single"/>
                  <w:lang w:val="en-US"/>
                </w:rPr>
                <w:t>RUS</w:t>
              </w:r>
              <w:r w:rsidR="00EB3A44" w:rsidRPr="00EB3A44">
                <w:rPr>
                  <w:rFonts w:ascii="Times New Roman" w:eastAsia="Times New Roman" w:hAnsi="Times New Roman"/>
                  <w:color w:val="0563C1"/>
                  <w:szCs w:val="24"/>
                  <w:u w:val="single"/>
                </w:rPr>
                <w:t>2/</w:t>
              </w:r>
            </w:hyperlink>
          </w:p>
        </w:tc>
      </w:tr>
    </w:tbl>
    <w:p w14:paraId="7A355389" w14:textId="77777777" w:rsidR="00EB3A44" w:rsidRPr="00EB3A44" w:rsidRDefault="00EB3A44" w:rsidP="00EB3A4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6AD299C4" w14:textId="77777777" w:rsidR="00EB3A44" w:rsidRPr="00EB3A44" w:rsidRDefault="00EB3A44" w:rsidP="00EB3A4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EB3A44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2C61DCBB" w14:textId="77777777" w:rsidR="00EB3A44" w:rsidRPr="00EB3A44" w:rsidRDefault="00EB3A44" w:rsidP="00EB3A44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EB3A44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EB3A44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EB3A44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EB3A44">
        <w:rPr>
          <w:rFonts w:ascii="Times New Roman" w:eastAsia="Times New Roman" w:hAnsi="Times New Roman"/>
          <w:i/>
          <w:szCs w:val="20"/>
        </w:rPr>
        <w:t xml:space="preserve"> </w:t>
      </w:r>
      <w:r w:rsidRPr="00EB3A44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EB3A44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EB3A44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EB3A44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415DB465" w14:textId="77777777" w:rsidR="00EB3A44" w:rsidRPr="00EB3A44" w:rsidRDefault="00EB3A44" w:rsidP="00EB3A4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B3A44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EB3A44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EB3A44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EB3A44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42DE64F4" w14:textId="77777777" w:rsidR="00EB3A44" w:rsidRPr="00EB3A44" w:rsidRDefault="00EB3A44" w:rsidP="00EB3A4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B3A44">
        <w:rPr>
          <w:rFonts w:ascii="Times New Roman" w:eastAsia="Times New Roman" w:hAnsi="Times New Roman"/>
          <w:bCs/>
          <w:i/>
          <w:iCs/>
          <w:szCs w:val="20"/>
        </w:rPr>
        <w:lastRenderedPageBreak/>
        <w:t>Nom</w:t>
      </w:r>
      <w:r w:rsidRPr="00EB3A44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8D8E85B" w14:textId="68D3AB72" w:rsidR="00270AD3" w:rsidRPr="00EB3A44" w:rsidRDefault="00EB3A44" w:rsidP="00EB3A4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32"/>
          <w:szCs w:val="20"/>
        </w:rPr>
      </w:pPr>
      <w:r w:rsidRPr="00EB3A44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sectPr w:rsidR="00270AD3" w:rsidRPr="00EB3A44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33DC9" w14:textId="77777777" w:rsidR="00B751AE" w:rsidRDefault="00B751AE" w:rsidP="0053664B">
      <w:pPr>
        <w:spacing w:after="0" w:line="240" w:lineRule="auto"/>
      </w:pPr>
      <w:r>
        <w:separator/>
      </w:r>
    </w:p>
  </w:endnote>
  <w:endnote w:type="continuationSeparator" w:id="0">
    <w:p w14:paraId="3D1A08EC" w14:textId="77777777" w:rsidR="00B751AE" w:rsidRDefault="00B751AE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5F8F8653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B91918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7CC89" w14:textId="77777777" w:rsidR="00B751AE" w:rsidRDefault="00B751AE" w:rsidP="0053664B">
      <w:pPr>
        <w:spacing w:after="0" w:line="240" w:lineRule="auto"/>
      </w:pPr>
      <w:r>
        <w:separator/>
      </w:r>
    </w:p>
  </w:footnote>
  <w:footnote w:type="continuationSeparator" w:id="0">
    <w:p w14:paraId="55D590F1" w14:textId="77777777" w:rsidR="00B751AE" w:rsidRDefault="00B751AE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1E4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259F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720"/>
    <w:rsid w:val="00847F41"/>
    <w:rsid w:val="00851BC4"/>
    <w:rsid w:val="00854954"/>
    <w:rsid w:val="00857B6D"/>
    <w:rsid w:val="00863B25"/>
    <w:rsid w:val="008643B2"/>
    <w:rsid w:val="0087025F"/>
    <w:rsid w:val="008727AD"/>
    <w:rsid w:val="00873285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4BFE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4BCF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9F6A7D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4A3"/>
    <w:rsid w:val="00B31B82"/>
    <w:rsid w:val="00B34285"/>
    <w:rsid w:val="00B345BA"/>
    <w:rsid w:val="00B35AB3"/>
    <w:rsid w:val="00B35E1D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1AE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918"/>
    <w:rsid w:val="00B91CF0"/>
    <w:rsid w:val="00B93CA2"/>
    <w:rsid w:val="00B95124"/>
    <w:rsid w:val="00B975BA"/>
    <w:rsid w:val="00BA1905"/>
    <w:rsid w:val="00BA3C45"/>
    <w:rsid w:val="00BA4D00"/>
    <w:rsid w:val="00BA7974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A44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32F6"/>
    <w:rsid w:val="00EE688B"/>
    <w:rsid w:val="00EF0CA3"/>
    <w:rsid w:val="00EF23D6"/>
    <w:rsid w:val="00EF4AC9"/>
    <w:rsid w:val="00EF4C22"/>
    <w:rsid w:val="00EF6CFB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33EB1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56135874-1D41-4E76-971D-F890FF2C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9F6A7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B35E1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2">
    <w:name w:val="Table Grid Light112"/>
    <w:basedOn w:val="a1"/>
    <w:uiPriority w:val="40"/>
    <w:rsid w:val="008D4BFE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3">
    <w:name w:val="Table Grid Light113"/>
    <w:basedOn w:val="a1"/>
    <w:uiPriority w:val="40"/>
    <w:rsid w:val="00873285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4">
    <w:name w:val="Table Grid Light114"/>
    <w:basedOn w:val="a1"/>
    <w:uiPriority w:val="40"/>
    <w:rsid w:val="00EE32F6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5">
    <w:name w:val="Table Grid Light115"/>
    <w:basedOn w:val="a1"/>
    <w:uiPriority w:val="40"/>
    <w:rsid w:val="00EF6CF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6">
    <w:name w:val="Table Grid Light116"/>
    <w:basedOn w:val="a1"/>
    <w:uiPriority w:val="40"/>
    <w:rsid w:val="0058259F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7">
    <w:name w:val="Table Grid Light117"/>
    <w:basedOn w:val="a1"/>
    <w:uiPriority w:val="40"/>
    <w:rsid w:val="00974BCF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8">
    <w:name w:val="Table Grid Light118"/>
    <w:basedOn w:val="a1"/>
    <w:uiPriority w:val="40"/>
    <w:rsid w:val="00EB3A4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ex.vtbcapital.ru/VTBRUS2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910EA-B5E8-484B-9A24-2DE1C4CEB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4817</Words>
  <Characters>27462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2021-10-21T15:53:00Z</dcterms:created>
  <dcterms:modified xsi:type="dcterms:W3CDTF">2021-10-21T15:53:00Z</dcterms:modified>
</cp:coreProperties>
</file>